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Data Science</w:t>
      </w:r>
    </w:p>
    <w:p>
      <w:pPr>
        <w:spacing w:after="40"/>
        <w:jc w:val="center"/>
      </w:pPr>
      <w:r>
        <w:rPr>
          <w:rFonts w:ascii="Times New Roman" w:hAnsi="Times New Roman"/>
          <w:b/>
          <w:color w:val="1F3B63"/>
          <w:sz w:val="30"/>
        </w:rPr>
        <w:t>Machine Learning for Big Data  (CSE11200)</w:t>
      </w:r>
    </w:p>
    <w:p>
      <w:pPr>
        <w:spacing w:after="240"/>
        <w:jc w:val="center"/>
      </w:pPr>
      <w:r>
        <w:rPr>
          <w:rFonts w:ascii="Times New Roman" w:hAnsi="Times New Roman"/>
          <w:b w:val="0"/>
          <w:color w:val="444444"/>
          <w:sz w:val="21"/>
        </w:rPr>
        <w:t>Specialization Theory – V  |  Semester VIII</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c>
          <w:tcPr>
            <w:tcW w:type="dxa" w:w="1500"/>
            <w:shd w:val="clear" w:color="auto" w:fill="D9E2F3"/>
          </w:tcPr>
          <w:p>
            <w:pPr>
              <w:spacing w:before="20" w:after="20"/>
            </w:pPr>
            <w:r/>
            <w:r>
              <w:rPr>
                <w:rFonts w:ascii="Times New Roman" w:hAnsi="Times New Roman"/>
                <w:b/>
                <w:sz w:val="21"/>
              </w:rPr>
              <w:t>CSE11200</w:t>
            </w:r>
          </w:p>
        </w:tc>
        <w:tc>
          <w:tcPr>
            <w:tcW w:type="dxa" w:w="4502"/>
            <w:shd w:val="clear" w:color="auto" w:fill="D9E2F3"/>
          </w:tcPr>
          <w:p>
            <w:pPr>
              <w:spacing w:before="20" w:after="20"/>
            </w:pPr>
            <w:r/>
            <w:r>
              <w:rPr>
                <w:rFonts w:ascii="Times New Roman" w:hAnsi="Times New Roman"/>
                <w:b/>
                <w:sz w:val="21"/>
              </w:rPr>
              <w:t>Machine Learning for Big Data</w:t>
            </w:r>
          </w:p>
        </w:tc>
        <w:tc>
          <w:tcPr>
            <w:tcW w:type="dxa" w:w="900"/>
            <w:shd w:val="clear" w:color="auto" w:fill="D9E2F3"/>
          </w:tcPr>
          <w:p>
            <w:pPr>
              <w:spacing w:before="20" w:after="20"/>
              <w:jc w:val="center"/>
            </w:pPr>
            <w:r/>
            <w:r>
              <w:rPr>
                <w:rFonts w:ascii="Times New Roman" w:hAnsi="Times New Roman"/>
                <w:b/>
                <w:sz w:val="21"/>
              </w:rPr>
              <w:t>L</w:t>
            </w:r>
          </w:p>
        </w:tc>
        <w:tc>
          <w:tcPr>
            <w:tcW w:type="dxa" w:w="900"/>
            <w:shd w:val="clear" w:color="auto" w:fill="D9E2F3"/>
          </w:tcPr>
          <w:p>
            <w:pPr>
              <w:spacing w:before="20" w:after="20"/>
              <w:jc w:val="center"/>
            </w:pPr>
            <w:r/>
            <w:r>
              <w:rPr>
                <w:rFonts w:ascii="Times New Roman" w:hAnsi="Times New Roman"/>
                <w:b/>
                <w:sz w:val="21"/>
              </w:rPr>
              <w:t>T</w:t>
            </w:r>
          </w:p>
        </w:tc>
        <w:tc>
          <w:tcPr>
            <w:tcW w:type="dxa" w:w="900"/>
            <w:shd w:val="clear" w:color="auto" w:fill="D9E2F3"/>
          </w:tcPr>
          <w:p>
            <w:pPr>
              <w:spacing w:before="20" w:after="20"/>
              <w:jc w:val="center"/>
            </w:pPr>
            <w:r/>
            <w:r>
              <w:rPr>
                <w:rFonts w:ascii="Times New Roman" w:hAnsi="Times New Roman"/>
                <w:b/>
                <w:sz w:val="21"/>
              </w:rPr>
              <w:t>P</w:t>
            </w:r>
          </w:p>
        </w:tc>
        <w:tc>
          <w:tcPr>
            <w:tcW w:type="dxa" w:w="900"/>
            <w:shd w:val="clear" w:color="auto" w:fill="D9E2F3"/>
          </w:tcPr>
          <w:p>
            <w:pPr>
              <w:spacing w:before="20" w:after="20"/>
              <w:jc w:val="center"/>
            </w:pPr>
            <w:r/>
            <w:r>
              <w:rPr>
                <w:rFonts w:ascii="Times New Roman" w:hAnsi="Times New Roman"/>
                <w:b/>
                <w:sz w:val="21"/>
              </w:rPr>
              <w:t>C</w:t>
            </w:r>
          </w:p>
        </w:tc>
      </w:tr>
      <w:tr>
        <w:tc>
          <w:tcPr>
            <w:tcW w:type="dxa" w:w="1500"/>
          </w:tcPr>
          <w:p>
            <w:pPr>
              <w:spacing w:before="20" w:after="20"/>
            </w:pPr>
            <w:r/>
            <w:r>
              <w:rPr>
                <w:rFonts w:ascii="Times New Roman" w:hAnsi="Times New Roman"/>
                <w:b/>
                <w:sz w:val="20"/>
              </w:rPr>
              <w:t>Version 1.0</w:t>
            </w:r>
          </w:p>
        </w:tc>
        <w:tc>
          <w:tcPr>
            <w:tcW w:type="dxa" w:w="4502"/>
          </w:tcPr>
          <w:p>
            <w:pPr>
              <w:spacing w:before="20" w:after="20"/>
            </w:pPr>
            <w:r/>
            <w:r>
              <w:rPr>
                <w:rFonts w:ascii="Times New Roman" w:hAnsi="Times New Roman"/>
                <w:b/>
                <w:sz w:val="20"/>
              </w:rPr>
              <w:t>Contact Hours – 45 Hours</w:t>
            </w:r>
          </w:p>
        </w:tc>
        <w:tc>
          <w:tcPr>
            <w:tcW w:type="dxa" w:w="900"/>
          </w:tcPr>
          <w:p>
            <w:pPr>
              <w:spacing w:before="20" w:after="20"/>
              <w:jc w:val="center"/>
            </w:pPr>
            <w:r/>
            <w:r>
              <w:rPr>
                <w:rFonts w:ascii="Times New Roman" w:hAnsi="Times New Roman"/>
                <w:b/>
                <w:sz w:val="21"/>
              </w:rPr>
              <w:t>3</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3</w:t>
            </w:r>
          </w:p>
        </w:tc>
      </w:tr>
      <w:tr>
        <w:tc>
          <w:tcPr>
            <w:tcW w:type="dxa" w:w="1500"/>
          </w:tcPr>
          <w:p>
            <w:pPr>
              <w:spacing w:before="20" w:after="20"/>
            </w:pPr>
            <w:r/>
            <w:r>
              <w:rPr>
                <w:rFonts w:ascii="Times New Roman" w:hAnsi="Times New Roman"/>
                <w:b/>
                <w:sz w:val="20"/>
              </w:rPr>
              <w:t>Pre-requisite/Exposure</w:t>
            </w:r>
          </w:p>
        </w:tc>
        <w:tc>
          <w:tcPr>
            <w:tcW w:type="dxa" w:w="900"/>
            <w:gridSpan w:val="5"/>
          </w:tcPr>
          <w:p>
            <w:pPr>
              <w:spacing w:before="20" w:after="20"/>
            </w:pPr>
            <w:r/>
            <w:r>
              <w:rPr>
                <w:rFonts w:ascii="Times New Roman" w:hAnsi="Times New Roman"/>
                <w:b w:val="0"/>
                <w:sz w:val="20"/>
              </w:rPr>
              <w:t>Concept of Basic Mathematics</w:t>
            </w:r>
          </w:p>
        </w:tc>
      </w:tr>
      <w:tr>
        <w:tc>
          <w:tcPr>
            <w:tcW w:type="dxa" w:w="1500"/>
          </w:tcPr>
          <w:p>
            <w:pPr>
              <w:spacing w:before="20" w:after="20"/>
            </w:pPr>
            <w:r/>
            <w:r>
              <w:rPr>
                <w:rFonts w:ascii="Times New Roman" w:hAnsi="Times New Roman"/>
                <w:b/>
                <w:sz w:val="20"/>
              </w:rPr>
              <w:t>Co-requisite</w:t>
            </w:r>
          </w:p>
        </w:tc>
        <w:tc>
          <w:tcPr>
            <w:tcW w:type="dxa" w:w="900"/>
            <w:gridSpan w:val="5"/>
          </w:tcPr>
          <w:p>
            <w:pPr>
              <w:spacing w:before="20" w:after="20"/>
            </w:pPr>
            <w:r/>
            <w:r>
              <w:rPr>
                <w:rFonts w:ascii="Times New Roman" w:hAnsi="Times New Roman"/>
                <w:b w:val="0"/>
                <w:sz w:val="20"/>
              </w:rPr>
              <w:t>NIL</w:t>
            </w:r>
          </w:p>
        </w:tc>
      </w:tr>
    </w:tbl>
    <w:p>
      <w:pPr>
        <w:spacing w:before="200" w:after="60"/>
      </w:pPr>
      <w:r>
        <w:rPr>
          <w:rFonts w:ascii="Times New Roman" w:hAnsi="Times New Roman"/>
          <w:b/>
          <w:color w:val="1F3B63"/>
          <w:sz w:val="23"/>
        </w:rPr>
        <w:t>Course Objectives</w:t>
      </w:r>
    </w:p>
    <w:p>
      <w:pPr>
        <w:spacing w:after="40"/>
        <w:ind w:left="432"/>
      </w:pPr>
      <w:r>
        <w:rPr>
          <w:rFonts w:ascii="Times New Roman" w:hAnsi="Times New Roman"/>
          <w:sz w:val="21"/>
        </w:rPr>
        <w:t>1. To introduce the basic concepts and techniques of Machine Learning..</w:t>
      </w:r>
    </w:p>
    <w:p>
      <w:pPr>
        <w:spacing w:after="40"/>
        <w:ind w:left="432"/>
      </w:pPr>
      <w:r>
        <w:rPr>
          <w:rFonts w:ascii="Times New Roman" w:hAnsi="Times New Roman"/>
          <w:sz w:val="21"/>
        </w:rPr>
        <w:t>2. To develop the skills in using recent machine learning software for solving practical problems</w:t>
      </w:r>
    </w:p>
    <w:p>
      <w:pPr>
        <w:spacing w:after="40"/>
        <w:ind w:left="432"/>
      </w:pPr>
      <w:r>
        <w:rPr>
          <w:rFonts w:ascii="Times New Roman" w:hAnsi="Times New Roman"/>
          <w:sz w:val="21"/>
        </w:rPr>
        <w:t>3. To be familiar with a set of well-known supervised, semi-supervised and unsupervised learning algorithms</w:t>
      </w:r>
    </w:p>
    <w:p>
      <w:pPr>
        <w:spacing w:after="40"/>
        <w:ind w:left="432"/>
      </w:pPr>
      <w:r>
        <w:rPr>
          <w:rFonts w:ascii="Times New Roman" w:hAnsi="Times New Roman"/>
          <w:sz w:val="21"/>
        </w:rPr>
        <w:t>4. To explore the algorithm for massive data sets</w:t>
      </w:r>
    </w:p>
    <w:p>
      <w:pPr>
        <w:spacing w:before="200" w:after="60"/>
      </w:pPr>
      <w:r>
        <w:rPr>
          <w:rFonts w:ascii="Times New Roman" w:hAnsi="Times New Roman"/>
          <w:b/>
          <w:color w:val="1F3B63"/>
          <w:sz w:val="23"/>
        </w:rPr>
        <w:t>Course Outcomes</w:t>
      </w:r>
    </w:p>
    <w:p>
      <w:pPr>
        <w:spacing w:after="60"/>
        <w:jc w:val="both"/>
      </w:pPr>
      <w:r>
        <w:rPr>
          <w:rFonts w:ascii="Times New Roman" w:hAnsi="Times New Roman"/>
          <w:sz w:val="21"/>
        </w:rPr>
        <w:t>On the completion of this course the student will be able to</w:t>
      </w:r>
    </w:p>
    <w:p>
      <w:pPr>
        <w:spacing w:after="40"/>
        <w:ind w:left="432"/>
      </w:pPr>
      <w:r>
        <w:rPr>
          <w:rFonts w:ascii="Times New Roman" w:hAnsi="Times New Roman"/>
          <w:sz w:val="21"/>
        </w:rPr>
        <w:t>CO1: Analyze fundamental issues and challenges of machine learning</w:t>
      </w:r>
    </w:p>
    <w:p>
      <w:pPr>
        <w:spacing w:after="40"/>
        <w:ind w:left="432"/>
      </w:pPr>
      <w:r>
        <w:rPr>
          <w:rFonts w:ascii="Times New Roman" w:hAnsi="Times New Roman"/>
          <w:sz w:val="21"/>
        </w:rPr>
        <w:t>CO2: Develop an appreciation for what is involved in learning from data.</w:t>
      </w:r>
    </w:p>
    <w:p>
      <w:pPr>
        <w:spacing w:after="40"/>
        <w:ind w:left="432"/>
      </w:pPr>
      <w:r>
        <w:rPr>
          <w:rFonts w:ascii="Times New Roman" w:hAnsi="Times New Roman"/>
          <w:sz w:val="21"/>
        </w:rPr>
        <w:t>CO3: Evaluate the strengths and weaknesses of many popular machine learning approaches.</w:t>
      </w:r>
    </w:p>
    <w:p>
      <w:pPr>
        <w:spacing w:after="40"/>
        <w:ind w:left="432"/>
      </w:pPr>
      <w:r>
        <w:rPr>
          <w:rFonts w:ascii="Times New Roman" w:hAnsi="Times New Roman"/>
          <w:sz w:val="21"/>
        </w:rPr>
        <w:t>CO4: Apply the concept of Supervised Learning for Massive Datasets</w:t>
      </w:r>
    </w:p>
    <w:p>
      <w:pPr>
        <w:spacing w:after="40"/>
        <w:ind w:left="432"/>
      </w:pPr>
      <w:r>
        <w:rPr>
          <w:rFonts w:ascii="Times New Roman" w:hAnsi="Times New Roman"/>
          <w:sz w:val="21"/>
        </w:rPr>
        <w:t>CO5: Apply the concept of Un-Supervised Learning for Massive Datasets</w:t>
      </w:r>
    </w:p>
    <w:p>
      <w:pPr>
        <w:spacing w:before="200" w:after="60"/>
      </w:pPr>
      <w:r>
        <w:rPr>
          <w:rFonts w:ascii="Times New Roman" w:hAnsi="Times New Roman"/>
          <w:b/>
          <w:color w:val="1F3B63"/>
          <w:sz w:val="23"/>
        </w:rPr>
        <w:t>Course Description</w:t>
      </w:r>
    </w:p>
    <w:p>
      <w:pPr>
        <w:spacing w:after="60"/>
        <w:jc w:val="both"/>
      </w:pPr>
      <w:r>
        <w:rPr>
          <w:rFonts w:ascii="Times New Roman" w:hAnsi="Times New Roman"/>
          <w:sz w:val="21"/>
        </w:rPr>
        <w:t>This subject aims to introduce students to the world of Machine Learning. This course serves as a first course and expects the learners to gain the concepts of Machine Learning for large-scale data. The course introduces the motivation for machine learning. It emphasizes different categories of machine learning like supervised, unsupervised learning. Students will be able to have the concept of mapping different supervised and unsupervised learning algorithms for massive datasets through different Big Data frameworks like Hadoop and Spark.</w:t>
      </w:r>
    </w:p>
    <w:p>
      <w:pPr>
        <w:spacing w:before="200" w:after="60"/>
      </w:pPr>
      <w:r>
        <w:rPr>
          <w:rFonts w:ascii="Times New Roman" w:hAnsi="Times New Roman"/>
          <w:b/>
          <w:color w:val="1F3B63"/>
          <w:sz w:val="23"/>
        </w:rPr>
        <w:t>Course Content</w:t>
      </w: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w:t>
            </w:r>
          </w:p>
        </w:tc>
        <w:tc>
          <w:tcPr>
            <w:tcW w:type="dxa" w:w="2400"/>
            <w:shd w:val="clear" w:color="auto" w:fill="D9E2F3"/>
          </w:tcPr>
          <w:p>
            <w:pPr>
              <w:spacing w:before="20" w:after="20"/>
              <w:jc w:val="right"/>
            </w:pPr>
            <w:r/>
            <w:r>
              <w:rPr>
                <w:rFonts w:ascii="Times New Roman" w:hAnsi="Times New Roman"/>
                <w:b/>
                <w:sz w:val="21"/>
              </w:rPr>
              <w:t>5 Lecture Hours</w:t>
            </w:r>
          </w:p>
        </w:tc>
      </w:tr>
      <w:tr>
        <w:tc>
          <w:tcPr>
            <w:tcW w:type="dxa" w:w="2400"/>
            <w:gridSpan w:val="2"/>
          </w:tcPr>
          <w:p>
            <w:pPr>
              <w:spacing w:before="20" w:after="20"/>
            </w:pPr>
            <w:r/>
            <w:r>
              <w:rPr>
                <w:rFonts w:ascii="Times New Roman" w:hAnsi="Times New Roman"/>
                <w:b/>
                <w:sz w:val="20"/>
              </w:rPr>
              <w:t>Introduction to Machine Learning</w:t>
            </w:r>
          </w:p>
          <w:p>
            <w:pPr>
              <w:spacing w:after="20"/>
              <w:jc w:val="both"/>
            </w:pPr>
            <w:r>
              <w:rPr>
                <w:rFonts w:ascii="Times New Roman" w:hAnsi="Times New Roman"/>
                <w:sz w:val="20"/>
              </w:rPr>
              <w:t>Why Machine learning, Types of Machine Learning - Supervised Learning - Unsupervised Learning – reinforcement, The Curse of dimensionality, Over fitting and linear regression, Bias and Variance, Learning Curve, Classification, Error and noise, Parametric vs. non-parametric models-Linear models.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w:t>
            </w:r>
          </w:p>
        </w:tc>
        <w:tc>
          <w:tcPr>
            <w:tcW w:type="dxa" w:w="2400"/>
            <w:shd w:val="clear" w:color="auto" w:fill="D9E2F3"/>
          </w:tcPr>
          <w:p>
            <w:pPr>
              <w:spacing w:before="20" w:after="20"/>
              <w:jc w:val="right"/>
            </w:pPr>
            <w:r/>
            <w:r>
              <w:rPr>
                <w:rFonts w:ascii="Times New Roman" w:hAnsi="Times New Roman"/>
                <w:b/>
                <w:sz w:val="21"/>
              </w:rPr>
              <w:t>12 Lecture Hours</w:t>
            </w:r>
          </w:p>
        </w:tc>
      </w:tr>
      <w:tr>
        <w:tc>
          <w:tcPr>
            <w:tcW w:type="dxa" w:w="2400"/>
            <w:gridSpan w:val="2"/>
          </w:tcPr>
          <w:p>
            <w:pPr>
              <w:spacing w:before="20" w:after="20"/>
            </w:pPr>
            <w:r/>
            <w:r>
              <w:rPr>
                <w:rFonts w:ascii="Times New Roman" w:hAnsi="Times New Roman"/>
                <w:b/>
                <w:sz w:val="20"/>
              </w:rPr>
              <w:t>Exploring Supervised Machine learning Algorithm</w:t>
            </w:r>
          </w:p>
          <w:p>
            <w:pPr>
              <w:spacing w:after="20"/>
              <w:jc w:val="both"/>
            </w:pPr>
            <w:r>
              <w:rPr>
                <w:rFonts w:ascii="Times New Roman" w:hAnsi="Times New Roman"/>
                <w:sz w:val="20"/>
              </w:rPr>
              <w:t>Linear Regression, Polynomial Regression, Features, Scaling, Cost Function, Gradient Descent, Learning Rate, Supervised Learning, Linear classifier, Logistic Regression, Decision Boundary, Cost Function Optimization, Multi-class Classification, Bias and Variance, L1 and L2 Regularization, Performance Measure, Error Analysis, Confusion Matrix, Precision and Recall Tradeoff, F1 Score, Macro F1, Accuracy, Skewed Classes.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Unit-III</w:t>
            </w:r>
          </w:p>
        </w:tc>
        <w:tc>
          <w:tcPr>
            <w:tcW w:type="dxa" w:w="2400"/>
            <w:shd w:val="clear" w:color="auto" w:fill="D9E2F3"/>
          </w:tcPr>
          <w:p>
            <w:pPr>
              <w:spacing w:before="20" w:after="20"/>
              <w:jc w:val="right"/>
            </w:pPr>
            <w:r/>
            <w:r>
              <w:rPr>
                <w:rFonts w:ascii="Times New Roman" w:hAnsi="Times New Roman"/>
                <w:b/>
                <w:sz w:val="21"/>
              </w:rPr>
              <w:t>8 Lecture Hours</w:t>
            </w:r>
          </w:p>
        </w:tc>
      </w:tr>
      <w:tr>
        <w:tc>
          <w:tcPr>
            <w:tcW w:type="dxa" w:w="2400"/>
            <w:gridSpan w:val="2"/>
          </w:tcPr>
          <w:p>
            <w:pPr>
              <w:spacing w:before="20" w:after="20"/>
            </w:pPr>
            <w:r/>
            <w:r>
              <w:rPr>
                <w:rFonts w:ascii="Times New Roman" w:hAnsi="Times New Roman"/>
                <w:b/>
                <w:sz w:val="20"/>
              </w:rPr>
              <w:t>Exploring Un-Supervised Machine learning Algorithm</w:t>
            </w:r>
          </w:p>
          <w:p>
            <w:pPr>
              <w:spacing w:after="20"/>
              <w:jc w:val="both"/>
            </w:pPr>
            <w:r>
              <w:rPr>
                <w:rFonts w:ascii="Times New Roman" w:hAnsi="Times New Roman"/>
                <w:sz w:val="20"/>
              </w:rPr>
              <w:t>Unsupervised Learning, Clustering, K-Means, Optimization Using Evolutionary Techniques, Number of Clusters, Advanced discussion on clustering, Expectation Maximization, Dimensionality Reduction</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Unit-IV</w:t>
            </w:r>
          </w:p>
        </w:tc>
        <w:tc>
          <w:tcPr>
            <w:tcW w:type="dxa" w:w="2400"/>
            <w:shd w:val="clear" w:color="auto" w:fill="D9E2F3"/>
          </w:tcPr>
          <w:p>
            <w:pPr>
              <w:spacing w:before="20" w:after="20"/>
              <w:jc w:val="right"/>
            </w:pPr>
            <w:r/>
            <w:r>
              <w:rPr>
                <w:rFonts w:ascii="Times New Roman" w:hAnsi="Times New Roman"/>
                <w:b/>
                <w:sz w:val="21"/>
              </w:rPr>
              <w:t>10 Lecture Hours</w:t>
            </w:r>
          </w:p>
        </w:tc>
      </w:tr>
      <w:tr>
        <w:tc>
          <w:tcPr>
            <w:tcW w:type="dxa" w:w="2400"/>
            <w:gridSpan w:val="2"/>
          </w:tcPr>
          <w:p>
            <w:pPr>
              <w:spacing w:before="20" w:after="20"/>
            </w:pPr>
            <w:r/>
            <w:r>
              <w:rPr>
                <w:rFonts w:ascii="Times New Roman" w:hAnsi="Times New Roman"/>
                <w:b/>
                <w:sz w:val="20"/>
              </w:rPr>
              <w:t>Mapping the Supervised Algorithm in Big Data Scale</w:t>
            </w:r>
          </w:p>
          <w:p>
            <w:pPr>
              <w:spacing w:after="20"/>
              <w:jc w:val="both"/>
            </w:pPr>
            <w:r>
              <w:rPr>
                <w:rFonts w:ascii="Times New Roman" w:hAnsi="Times New Roman"/>
                <w:sz w:val="20"/>
              </w:rPr>
              <w:t>Big Data Framework mapping for Decision Trees, Bayesian Network, Association Rule Mining, Statistical Methods: Regression modeling, Classification: SVM &amp; Kernel Methods, RF Algorithm, Concept of Artificial Neural Networks.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Unit-V</w:t>
            </w:r>
          </w:p>
        </w:tc>
        <w:tc>
          <w:tcPr>
            <w:tcW w:type="dxa" w:w="2400"/>
            <w:shd w:val="clear" w:color="auto" w:fill="D9E2F3"/>
          </w:tcPr>
          <w:p>
            <w:pPr>
              <w:spacing w:before="20" w:after="20"/>
              <w:jc w:val="right"/>
            </w:pPr>
            <w:r/>
            <w:r>
              <w:rPr>
                <w:rFonts w:ascii="Times New Roman" w:hAnsi="Times New Roman"/>
                <w:b/>
                <w:sz w:val="21"/>
              </w:rPr>
              <w:t>10 Lecture Hours</w:t>
            </w:r>
          </w:p>
        </w:tc>
      </w:tr>
      <w:tr>
        <w:tc>
          <w:tcPr>
            <w:tcW w:type="dxa" w:w="2400"/>
            <w:gridSpan w:val="2"/>
          </w:tcPr>
          <w:p>
            <w:pPr>
              <w:spacing w:before="20" w:after="20"/>
            </w:pPr>
            <w:r/>
            <w:r>
              <w:rPr>
                <w:rFonts w:ascii="Times New Roman" w:hAnsi="Times New Roman"/>
                <w:b/>
                <w:sz w:val="20"/>
              </w:rPr>
              <w:t>Mapping the Un-Supervised Algorithm in Big Data Scale</w:t>
            </w:r>
          </w:p>
          <w:p>
            <w:pPr>
              <w:spacing w:after="20"/>
              <w:jc w:val="both"/>
            </w:pPr>
            <w:r>
              <w:rPr>
                <w:rFonts w:ascii="Times New Roman" w:hAnsi="Times New Roman"/>
                <w:sz w:val="20"/>
              </w:rPr>
              <w:t>Big Data Framework mapping for Clustering algorithm: K-Means, Hieararchical, Density Based Clustering. Machine Learning as a Batch Process, Mapping and Visualization for Large Scale data Analysis.</w:t>
            </w:r>
          </w:p>
        </w:tc>
      </w:tr>
    </w:tbl>
    <w:p>
      <w:pPr>
        <w:spacing w:after="0"/>
      </w:pPr>
    </w:p>
    <w:p>
      <w:pPr>
        <w:spacing w:before="200" w:after="60"/>
      </w:pPr>
      <w:r>
        <w:rPr>
          <w:rFonts w:ascii="Times New Roman" w:hAnsi="Times New Roman"/>
          <w:b/>
          <w:color w:val="1F3B63"/>
          <w:sz w:val="23"/>
        </w:rPr>
        <w:t>Text Books</w:t>
      </w:r>
    </w:p>
    <w:p>
      <w:pPr>
        <w:spacing w:after="40"/>
        <w:ind w:left="432"/>
      </w:pPr>
      <w:r>
        <w:rPr>
          <w:rFonts w:ascii="Times New Roman" w:hAnsi="Times New Roman"/>
          <w:sz w:val="21"/>
        </w:rPr>
        <w:t>1. Kevin P. Murphy, Machine Learning: A Probabilistic Perspective, MIT Press, 2012.</w:t>
      </w:r>
    </w:p>
    <w:p>
      <w:pPr>
        <w:spacing w:after="40"/>
        <w:ind w:left="432"/>
      </w:pPr>
      <w:r>
        <w:rPr>
          <w:rFonts w:ascii="Times New Roman" w:hAnsi="Times New Roman"/>
          <w:sz w:val="21"/>
        </w:rPr>
        <w:t>2. Tom Mitchell, "Machine Learning", McGraw-Hill, 1997.</w:t>
      </w:r>
    </w:p>
    <w:p>
      <w:pPr>
        <w:spacing w:after="40"/>
        <w:ind w:left="432"/>
      </w:pPr>
      <w:r>
        <w:rPr>
          <w:rFonts w:ascii="Times New Roman" w:hAnsi="Times New Roman"/>
          <w:sz w:val="21"/>
        </w:rPr>
        <w:t>3. Jason Bell, Machine Learning: Hands-On for Developers and Technical Professionals Wiley, 2014.</w:t>
      </w:r>
    </w:p>
    <w:p>
      <w:pPr>
        <w:spacing w:before="200" w:after="60"/>
      </w:pPr>
      <w:r>
        <w:rPr>
          <w:rFonts w:ascii="Times New Roman" w:hAnsi="Times New Roman"/>
          <w:b/>
          <w:color w:val="1F3B63"/>
          <w:sz w:val="23"/>
        </w:rPr>
        <w:t>Reference Books</w:t>
      </w:r>
    </w:p>
    <w:p>
      <w:pPr>
        <w:spacing w:after="40"/>
        <w:ind w:left="432"/>
      </w:pPr>
      <w:r>
        <w:rPr>
          <w:rFonts w:ascii="Times New Roman" w:hAnsi="Times New Roman"/>
          <w:sz w:val="21"/>
        </w:rPr>
        <w:t>1. Ethem Alpaydin, Introduction to Machine Learning, 3rd Ed., MIT Press, 2014.</w:t>
      </w:r>
    </w:p>
    <w:p>
      <w:pPr>
        <w:spacing w:after="40"/>
        <w:ind w:left="432"/>
      </w:pPr>
      <w:r>
        <w:rPr>
          <w:rFonts w:ascii="Times New Roman" w:hAnsi="Times New Roman"/>
          <w:sz w:val="21"/>
        </w:rPr>
        <w:t>2. Peter Flach, Machine Learning: The Art and Science of Algorithms that Make Sense of Data, CUP, 2012.</w:t>
      </w:r>
    </w:p>
    <w:p>
      <w:pPr>
        <w:spacing w:before="200" w:after="60"/>
      </w:pPr>
      <w:r>
        <w:rPr>
          <w:rFonts w:ascii="Times New Roman" w:hAnsi="Times New Roman"/>
          <w:b/>
          <w:color w:val="1F3B63"/>
          <w:sz w:val="23"/>
        </w:rPr>
        <w:t>Modes of Evaluation</w:t>
      </w:r>
    </w:p>
    <w:p>
      <w:pPr>
        <w:spacing w:after="60"/>
        <w:jc w:val="both"/>
      </w:pPr>
      <w:r>
        <w:rPr>
          <w:rFonts w:ascii="Times New Roman" w:hAnsi="Times New Roman"/>
          <w:sz w:val="21"/>
        </w:rPr>
        <w:t>Quiz/Assignment/Presentation/Extempore/ Written Examination</w:t>
      </w:r>
    </w:p>
    <w:p>
      <w:pPr>
        <w:spacing w:before="200" w:after="60"/>
      </w:pPr>
      <w:r>
        <w:rPr>
          <w:rFonts w:ascii="Times New Roman" w:hAnsi="Times New Roman"/>
          <w:b/>
          <w:color w:val="1F3B63"/>
          <w:sz w:val="23"/>
        </w:rPr>
        <w:t>Examination Scheme</w:t>
      </w:r>
    </w:p>
    <w:tbl>
      <w:tblPr>
        <w:tblStyle w:val="TableGrid"/>
        <w:tblW w:type="auto" w:w="0"/>
        <w:tblLayout w:type="fixed"/>
        <w:tblLook w:firstColumn="1" w:firstRow="1" w:lastColumn="0" w:lastRow="0" w:noHBand="0" w:noVBand="1" w:val="04A0"/>
      </w:tblPr>
      <w:tblGrid>
        <w:gridCol w:w="2484"/>
        <w:gridCol w:w="2484"/>
        <w:gridCol w:w="2484"/>
        <w:gridCol w:w="2484"/>
      </w:tblGrid>
      <w:tr>
        <w:tc>
          <w:tcPr>
            <w:tcW w:type="dxa" w:w="2400"/>
            <w:shd w:val="clear" w:color="auto" w:fill="D9E2F3"/>
          </w:tcPr>
          <w:p>
            <w:pPr>
              <w:spacing w:before="20" w:after="20"/>
              <w:jc w:val="center"/>
            </w:pPr>
            <w:r/>
            <w:r>
              <w:rPr>
                <w:rFonts w:ascii="Times New Roman" w:hAnsi="Times New Roman"/>
                <w:b/>
                <w:sz w:val="20"/>
              </w:rPr>
              <w:t>Components</w:t>
            </w:r>
          </w:p>
        </w:tc>
        <w:tc>
          <w:tcPr>
            <w:tcW w:type="dxa" w:w="2400"/>
            <w:shd w:val="clear" w:color="auto" w:fill="D9E2F3"/>
          </w:tcPr>
          <w:p>
            <w:pPr>
              <w:spacing w:before="20" w:after="20"/>
              <w:jc w:val="center"/>
            </w:pPr>
            <w:r/>
            <w:r>
              <w:rPr>
                <w:rFonts w:ascii="Times New Roman" w:hAnsi="Times New Roman"/>
                <w:b/>
                <w:sz w:val="20"/>
              </w:rPr>
              <w:t>Mid Term</w:t>
            </w:r>
          </w:p>
        </w:tc>
        <w:tc>
          <w:tcPr>
            <w:tcW w:type="dxa" w:w="2400"/>
            <w:shd w:val="clear" w:color="auto" w:fill="D9E2F3"/>
          </w:tcPr>
          <w:p>
            <w:pPr>
              <w:spacing w:before="20" w:after="20"/>
              <w:jc w:val="center"/>
            </w:pPr>
            <w:r/>
            <w:r>
              <w:rPr>
                <w:rFonts w:ascii="Times New Roman" w:hAnsi="Times New Roman"/>
                <w:b/>
                <w:sz w:val="20"/>
              </w:rPr>
              <w:t>Class Assessment</w:t>
            </w:r>
          </w:p>
        </w:tc>
        <w:tc>
          <w:tcPr>
            <w:tcW w:type="dxa" w:w="2400"/>
            <w:shd w:val="clear" w:color="auto" w:fill="D9E2F3"/>
          </w:tcPr>
          <w:p>
            <w:pPr>
              <w:spacing w:before="20" w:after="20"/>
              <w:jc w:val="center"/>
            </w:pPr>
            <w:r/>
            <w:r>
              <w:rPr>
                <w:rFonts w:ascii="Times New Roman" w:hAnsi="Times New Roman"/>
                <w:b/>
                <w:sz w:val="20"/>
              </w:rPr>
              <w:t>End Term</w:t>
            </w:r>
          </w:p>
        </w:tc>
      </w:tr>
      <w:tr>
        <w:tc>
          <w:tcPr>
            <w:tcW w:type="dxa" w:w="2400"/>
          </w:tcPr>
          <w:p>
            <w:pPr>
              <w:spacing w:before="20" w:after="20"/>
              <w:jc w:val="center"/>
            </w:pPr>
            <w:r/>
            <w:r>
              <w:rPr>
                <w:rFonts w:ascii="Times New Roman" w:hAnsi="Times New Roman"/>
                <w:b/>
                <w:sz w:val="20"/>
              </w:rPr>
              <w:t>Weightage (%)</w:t>
            </w:r>
          </w:p>
        </w:tc>
        <w:tc>
          <w:tcPr>
            <w:tcW w:type="dxa" w:w="2400"/>
          </w:tcPr>
          <w:p>
            <w:pPr>
              <w:spacing w:before="20" w:after="20"/>
              <w:jc w:val="center"/>
            </w:pPr>
            <w:r/>
            <w:r>
              <w:rPr>
                <w:rFonts w:ascii="Times New Roman" w:hAnsi="Times New Roman"/>
                <w:b w:val="0"/>
                <w:sz w:val="20"/>
              </w:rPr>
              <w:t>20</w:t>
            </w:r>
          </w:p>
        </w:tc>
        <w:tc>
          <w:tcPr>
            <w:tcW w:type="dxa" w:w="2400"/>
          </w:tcPr>
          <w:p>
            <w:pPr>
              <w:spacing w:before="20" w:after="20"/>
              <w:jc w:val="center"/>
            </w:pPr>
            <w:r/>
            <w:r>
              <w:rPr>
                <w:rFonts w:ascii="Times New Roman" w:hAnsi="Times New Roman"/>
                <w:b w:val="0"/>
                <w:sz w:val="20"/>
              </w:rPr>
              <w:t>30</w:t>
            </w:r>
          </w:p>
        </w:tc>
        <w:tc>
          <w:tcPr>
            <w:tcW w:type="dxa" w:w="2400"/>
          </w:tcPr>
          <w:p>
            <w:pPr>
              <w:spacing w:before="20" w:after="20"/>
              <w:jc w:val="center"/>
            </w:pPr>
            <w:r/>
            <w:r>
              <w:rPr>
                <w:rFonts w:ascii="Times New Roman" w:hAnsi="Times New Roman"/>
                <w:b w:val="0"/>
                <w:sz w:val="20"/>
              </w:rPr>
              <w:t>50</w:t>
            </w:r>
          </w:p>
        </w:tc>
      </w:tr>
    </w:tbl>
    <w:p>
      <w:pPr>
        <w:spacing w:before="200" w:after="60"/>
      </w:pPr>
      <w:r>
        <w:rPr>
          <w:rFonts w:ascii="Times New Roman" w:hAnsi="Times New Roman"/>
          <w:b/>
          <w:color w:val="1F3B63"/>
          <w:sz w:val="23"/>
        </w:rPr>
        <w:t>Relationship between Course Outcomes (COs) and Program Outcomes (POs)</w:t>
      </w:r>
    </w:p>
    <w:tbl>
      <w:tblPr>
        <w:tblStyle w:val="TableGrid"/>
        <w:tblW w:type="auto" w:w="0"/>
        <w:tblLayout w:type="fixed"/>
        <w:tblLook w:firstColumn="1" w:firstRow="1" w:lastColumn="0" w:lastRow="0" w:noHBand="0" w:noVBand="1" w:val="04A0"/>
      </w:tblPr>
      <w:tblGrid>
        <w:gridCol w:w="552"/>
        <w:gridCol w:w="552"/>
        <w:gridCol w:w="552"/>
        <w:gridCol w:w="552"/>
        <w:gridCol w:w="552"/>
        <w:gridCol w:w="552"/>
        <w:gridCol w:w="552"/>
        <w:gridCol w:w="552"/>
        <w:gridCol w:w="552"/>
        <w:gridCol w:w="552"/>
        <w:gridCol w:w="552"/>
        <w:gridCol w:w="552"/>
        <w:gridCol w:w="552"/>
        <w:gridCol w:w="552"/>
        <w:gridCol w:w="552"/>
        <w:gridCol w:w="552"/>
        <w:gridCol w:w="552"/>
        <w:gridCol w:w="552"/>
      </w:tblGrid>
      <w:tr>
        <w:tc>
          <w:tcPr>
            <w:tcW w:type="dxa" w:w="780"/>
            <w:shd w:val="clear" w:color="auto" w:fill="D9E2F3"/>
          </w:tcPr>
          <w:p>
            <w:pPr>
              <w:spacing w:before="20" w:after="20"/>
              <w:jc w:val="center"/>
            </w:pPr>
            <w:r/>
            <w:r>
              <w:rPr>
                <w:rFonts w:ascii="Times New Roman" w:hAnsi="Times New Roman"/>
                <w:b/>
                <w:sz w:val="13"/>
              </w:rPr>
              <w:t>Course Code</w:t>
            </w:r>
          </w:p>
        </w:tc>
        <w:tc>
          <w:tcPr>
            <w:tcW w:type="dxa" w:w="1400"/>
            <w:shd w:val="clear" w:color="auto" w:fill="D9E2F3"/>
          </w:tcPr>
          <w:p>
            <w:pPr>
              <w:spacing w:before="20" w:after="20"/>
              <w:jc w:val="center"/>
            </w:pPr>
            <w:r/>
            <w:r>
              <w:rPr>
                <w:rFonts w:ascii="Times New Roman" w:hAnsi="Times New Roman"/>
                <w:b/>
                <w:sz w:val="13"/>
              </w:rPr>
              <w:t>Course Name</w:t>
            </w:r>
          </w:p>
        </w:tc>
        <w:tc>
          <w:tcPr>
            <w:tcW w:type="dxa" w:w="900"/>
            <w:shd w:val="clear" w:color="auto" w:fill="D9E2F3"/>
          </w:tcPr>
          <w:p>
            <w:pPr>
              <w:spacing w:before="20" w:after="20"/>
              <w:jc w:val="center"/>
            </w:pPr>
            <w:r/>
            <w:r>
              <w:rPr>
                <w:rFonts w:ascii="Times New Roman" w:hAnsi="Times New Roman"/>
                <w:b/>
                <w:sz w:val="13"/>
              </w:rPr>
              <w:t>COs</w:t>
            </w:r>
          </w:p>
        </w:tc>
        <w:tc>
          <w:tcPr>
            <w:tcW w:type="dxa" w:w="434"/>
            <w:shd w:val="clear" w:color="auto" w:fill="D9E2F3"/>
          </w:tcPr>
          <w:p>
            <w:pPr>
              <w:spacing w:before="20" w:after="20"/>
              <w:jc w:val="center"/>
            </w:pPr>
            <w:r/>
            <w:r>
              <w:rPr>
                <w:rFonts w:ascii="Times New Roman" w:hAnsi="Times New Roman"/>
                <w:b/>
                <w:sz w:val="13"/>
              </w:rPr>
              <w:t>PO1</w:t>
            </w:r>
          </w:p>
        </w:tc>
        <w:tc>
          <w:tcPr>
            <w:tcW w:type="dxa" w:w="434"/>
            <w:shd w:val="clear" w:color="auto" w:fill="D9E2F3"/>
          </w:tcPr>
          <w:p>
            <w:pPr>
              <w:spacing w:before="20" w:after="20"/>
              <w:jc w:val="center"/>
            </w:pPr>
            <w:r/>
            <w:r>
              <w:rPr>
                <w:rFonts w:ascii="Times New Roman" w:hAnsi="Times New Roman"/>
                <w:b/>
                <w:sz w:val="13"/>
              </w:rPr>
              <w:t>PO2</w:t>
            </w:r>
          </w:p>
        </w:tc>
        <w:tc>
          <w:tcPr>
            <w:tcW w:type="dxa" w:w="434"/>
            <w:shd w:val="clear" w:color="auto" w:fill="D9E2F3"/>
          </w:tcPr>
          <w:p>
            <w:pPr>
              <w:spacing w:before="20" w:after="20"/>
              <w:jc w:val="center"/>
            </w:pPr>
            <w:r/>
            <w:r>
              <w:rPr>
                <w:rFonts w:ascii="Times New Roman" w:hAnsi="Times New Roman"/>
                <w:b/>
                <w:sz w:val="13"/>
              </w:rPr>
              <w:t>PO3</w:t>
            </w:r>
          </w:p>
        </w:tc>
        <w:tc>
          <w:tcPr>
            <w:tcW w:type="dxa" w:w="434"/>
            <w:shd w:val="clear" w:color="auto" w:fill="D9E2F3"/>
          </w:tcPr>
          <w:p>
            <w:pPr>
              <w:spacing w:before="20" w:after="20"/>
              <w:jc w:val="center"/>
            </w:pPr>
            <w:r/>
            <w:r>
              <w:rPr>
                <w:rFonts w:ascii="Times New Roman" w:hAnsi="Times New Roman"/>
                <w:b/>
                <w:sz w:val="13"/>
              </w:rPr>
              <w:t>PO4</w:t>
            </w:r>
          </w:p>
        </w:tc>
        <w:tc>
          <w:tcPr>
            <w:tcW w:type="dxa" w:w="434"/>
            <w:shd w:val="clear" w:color="auto" w:fill="D9E2F3"/>
          </w:tcPr>
          <w:p>
            <w:pPr>
              <w:spacing w:before="20" w:after="20"/>
              <w:jc w:val="center"/>
            </w:pPr>
            <w:r/>
            <w:r>
              <w:rPr>
                <w:rFonts w:ascii="Times New Roman" w:hAnsi="Times New Roman"/>
                <w:b/>
                <w:sz w:val="13"/>
              </w:rPr>
              <w:t>PO5</w:t>
            </w:r>
          </w:p>
        </w:tc>
        <w:tc>
          <w:tcPr>
            <w:tcW w:type="dxa" w:w="434"/>
            <w:shd w:val="clear" w:color="auto" w:fill="D9E2F3"/>
          </w:tcPr>
          <w:p>
            <w:pPr>
              <w:spacing w:before="20" w:after="20"/>
              <w:jc w:val="center"/>
            </w:pPr>
            <w:r/>
            <w:r>
              <w:rPr>
                <w:rFonts w:ascii="Times New Roman" w:hAnsi="Times New Roman"/>
                <w:b/>
                <w:sz w:val="13"/>
              </w:rPr>
              <w:t>PO6</w:t>
            </w:r>
          </w:p>
        </w:tc>
        <w:tc>
          <w:tcPr>
            <w:tcW w:type="dxa" w:w="434"/>
            <w:shd w:val="clear" w:color="auto" w:fill="D9E2F3"/>
          </w:tcPr>
          <w:p>
            <w:pPr>
              <w:spacing w:before="20" w:after="20"/>
              <w:jc w:val="center"/>
            </w:pPr>
            <w:r/>
            <w:r>
              <w:rPr>
                <w:rFonts w:ascii="Times New Roman" w:hAnsi="Times New Roman"/>
                <w:b/>
                <w:sz w:val="13"/>
              </w:rPr>
              <w:t>PO7</w:t>
            </w:r>
          </w:p>
        </w:tc>
        <w:tc>
          <w:tcPr>
            <w:tcW w:type="dxa" w:w="434"/>
            <w:shd w:val="clear" w:color="auto" w:fill="D9E2F3"/>
          </w:tcPr>
          <w:p>
            <w:pPr>
              <w:spacing w:before="20" w:after="20"/>
              <w:jc w:val="center"/>
            </w:pPr>
            <w:r/>
            <w:r>
              <w:rPr>
                <w:rFonts w:ascii="Times New Roman" w:hAnsi="Times New Roman"/>
                <w:b/>
                <w:sz w:val="13"/>
              </w:rPr>
              <w:t>PO8</w:t>
            </w:r>
          </w:p>
        </w:tc>
        <w:tc>
          <w:tcPr>
            <w:tcW w:type="dxa" w:w="434"/>
            <w:shd w:val="clear" w:color="auto" w:fill="D9E2F3"/>
          </w:tcPr>
          <w:p>
            <w:pPr>
              <w:spacing w:before="20" w:after="20"/>
              <w:jc w:val="center"/>
            </w:pPr>
            <w:r/>
            <w:r>
              <w:rPr>
                <w:rFonts w:ascii="Times New Roman" w:hAnsi="Times New Roman"/>
                <w:b/>
                <w:sz w:val="13"/>
              </w:rPr>
              <w:t>PO9</w:t>
            </w:r>
          </w:p>
        </w:tc>
        <w:tc>
          <w:tcPr>
            <w:tcW w:type="dxa" w:w="434"/>
            <w:shd w:val="clear" w:color="auto" w:fill="D9E2F3"/>
          </w:tcPr>
          <w:p>
            <w:pPr>
              <w:spacing w:before="20" w:after="20"/>
              <w:jc w:val="center"/>
            </w:pPr>
            <w:r/>
            <w:r>
              <w:rPr>
                <w:rFonts w:ascii="Times New Roman" w:hAnsi="Times New Roman"/>
                <w:b/>
                <w:sz w:val="13"/>
              </w:rPr>
              <w:t>PO10</w:t>
            </w:r>
          </w:p>
        </w:tc>
        <w:tc>
          <w:tcPr>
            <w:tcW w:type="dxa" w:w="434"/>
            <w:shd w:val="clear" w:color="auto" w:fill="D9E2F3"/>
          </w:tcPr>
          <w:p>
            <w:pPr>
              <w:spacing w:before="20" w:after="20"/>
              <w:jc w:val="center"/>
            </w:pPr>
            <w:r/>
            <w:r>
              <w:rPr>
                <w:rFonts w:ascii="Times New Roman" w:hAnsi="Times New Roman"/>
                <w:b/>
                <w:sz w:val="13"/>
              </w:rPr>
              <w:t>PO11</w:t>
            </w:r>
          </w:p>
        </w:tc>
        <w:tc>
          <w:tcPr>
            <w:tcW w:type="dxa" w:w="434"/>
            <w:shd w:val="clear" w:color="auto" w:fill="D9E2F3"/>
          </w:tcPr>
          <w:p>
            <w:pPr>
              <w:spacing w:before="20" w:after="20"/>
              <w:jc w:val="center"/>
            </w:pPr>
            <w:r/>
            <w:r>
              <w:rPr>
                <w:rFonts w:ascii="Times New Roman" w:hAnsi="Times New Roman"/>
                <w:b/>
                <w:sz w:val="13"/>
              </w:rPr>
              <w:t>PO12</w:t>
            </w:r>
          </w:p>
        </w:tc>
        <w:tc>
          <w:tcPr>
            <w:tcW w:type="dxa" w:w="434"/>
            <w:shd w:val="clear" w:color="auto" w:fill="D9E2F3"/>
          </w:tcPr>
          <w:p>
            <w:pPr>
              <w:spacing w:before="20" w:after="20"/>
              <w:jc w:val="center"/>
            </w:pPr>
            <w:r/>
            <w:r>
              <w:rPr>
                <w:rFonts w:ascii="Times New Roman" w:hAnsi="Times New Roman"/>
                <w:b/>
                <w:sz w:val="13"/>
              </w:rPr>
              <w:t>PSO1</w:t>
            </w:r>
          </w:p>
        </w:tc>
        <w:tc>
          <w:tcPr>
            <w:tcW w:type="dxa" w:w="434"/>
            <w:shd w:val="clear" w:color="auto" w:fill="D9E2F3"/>
          </w:tcPr>
          <w:p>
            <w:pPr>
              <w:spacing w:before="20" w:after="20"/>
              <w:jc w:val="center"/>
            </w:pPr>
            <w:r/>
            <w:r>
              <w:rPr>
                <w:rFonts w:ascii="Times New Roman" w:hAnsi="Times New Roman"/>
                <w:b/>
                <w:sz w:val="13"/>
              </w:rPr>
              <w:t>PSO2</w:t>
            </w:r>
          </w:p>
        </w:tc>
        <w:tc>
          <w:tcPr>
            <w:tcW w:type="dxa" w:w="434"/>
            <w:shd w:val="clear" w:color="auto" w:fill="D9E2F3"/>
          </w:tcPr>
          <w:p>
            <w:pPr>
              <w:spacing w:before="20" w:after="20"/>
              <w:jc w:val="center"/>
            </w:pPr>
            <w:r/>
            <w:r>
              <w:rPr>
                <w:rFonts w:ascii="Times New Roman" w:hAnsi="Times New Roman"/>
                <w:b/>
                <w:sz w:val="13"/>
              </w:rPr>
              <w:t>PSO3</w:t>
            </w:r>
          </w:p>
        </w:tc>
      </w:tr>
      <w:tr>
        <w:tc>
          <w:tcPr>
            <w:tcW w:type="dxa" w:w="780"/>
          </w:tcPr>
          <w:p>
            <w:pPr>
              <w:spacing w:before="20" w:after="20"/>
              <w:jc w:val="center"/>
            </w:pPr>
            <w:r/>
            <w:r>
              <w:rPr>
                <w:rFonts w:ascii="Times New Roman" w:hAnsi="Times New Roman"/>
                <w:b w:val="0"/>
                <w:sz w:val="13"/>
              </w:rPr>
              <w:t>CSE11200</w:t>
            </w:r>
          </w:p>
        </w:tc>
        <w:tc>
          <w:tcPr>
            <w:tcW w:type="dxa" w:w="1400"/>
          </w:tcPr>
          <w:p>
            <w:pPr>
              <w:spacing w:before="20" w:after="20"/>
            </w:pPr>
            <w:r/>
            <w:r>
              <w:rPr>
                <w:rFonts w:ascii="Times New Roman" w:hAnsi="Times New Roman"/>
                <w:b w:val="0"/>
                <w:sz w:val="13"/>
              </w:rPr>
              <w:t>Machine Learning for Big Data</w:t>
            </w:r>
          </w:p>
        </w:tc>
        <w:tc>
          <w:tcPr>
            <w:tcW w:type="dxa" w:w="900"/>
          </w:tcPr>
          <w:p>
            <w:pPr>
              <w:spacing w:before="20" w:after="20"/>
              <w:jc w:val="center"/>
            </w:pPr>
            <w:r/>
            <w:r>
              <w:rPr>
                <w:rFonts w:ascii="Times New Roman" w:hAnsi="Times New Roman"/>
                <w:b w:val="0"/>
                <w:sz w:val="13"/>
              </w:rPr>
              <w:t>CO11200.1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CO11200.2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CO11200.3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CO11200.4</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CO11200.5</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CO11200</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2.0</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2.0</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2.6</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2.6</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2.6</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2.0</w:t>
            </w:r>
          </w:p>
        </w:tc>
        <w:tc>
          <w:tcPr>
            <w:tcW w:type="dxa" w:w="434"/>
          </w:tcPr>
          <w:p>
            <w:pPr>
              <w:spacing w:before="20" w:after="20"/>
              <w:jc w:val="center"/>
            </w:pPr>
            <w:r/>
            <w:r>
              <w:rPr>
                <w:rFonts w:ascii="Times New Roman" w:hAnsi="Times New Roman"/>
                <w:b w:val="0"/>
                <w:sz w:val="13"/>
              </w:rPr>
              <w:t>2.2</w:t>
            </w:r>
          </w:p>
        </w:tc>
      </w:tr>
    </w:tbl>
    <w:p>
      <w:pPr>
        <w:spacing w:after="0"/>
      </w:pPr>
      <w:r>
        <w:rPr>
          <w:rFonts w:ascii="Times New Roman" w:hAnsi="Times New Roman"/>
          <w:sz w:val="17"/>
        </w:rPr>
        <w:t>1 = Weakly Mapped</w:t>
      </w:r>
    </w:p>
    <w:p>
      <w:pPr>
        <w:spacing w:after="0"/>
      </w:pPr>
      <w:r>
        <w:rPr>
          <w:rFonts w:ascii="Times New Roman" w:hAnsi="Times New Roman"/>
          <w:sz w:val="17"/>
        </w:rPr>
        <w:t>2 = Moderately Mapped</w:t>
      </w:r>
    </w:p>
    <w:p>
      <w:pPr>
        <w:spacing w:after="0"/>
      </w:pPr>
      <w:r>
        <w:rPr>
          <w:rFonts w:ascii="Times New Roman" w:hAnsi="Times New Roman"/>
          <w:sz w:val="17"/>
        </w:rPr>
        <w:t>3 = Strongly Mapped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