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CSE11111</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Formal Language and Automata Theory</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Introduce concepts in automata theory and theory of computation</w:t>
      </w:r>
    </w:p>
    <w:p>
      <w:pPr>
        <w:pStyle w:val="ListParagraph"/>
        <w:numPr>
          <w:ilvl w:val="0"/>
          <w:numId w:val="2"/>
        </w:numPr>
        <w:spacing w:after="40"/>
        <w:jc w:val="both"/>
      </w:pPr>
      <w:r>
        <w:rPr>
          <w:rFonts w:ascii="Times New Roman" w:cs="Times New Roman" w:eastAsia="Times New Roman" w:hAnsi="Times New Roman"/>
          <w:sz w:val="24"/>
          <w:szCs w:val="24"/>
        </w:rPr>
        <w:t xml:space="preserve">Identify different formal language classes and their relationships</w:t>
      </w:r>
    </w:p>
    <w:p>
      <w:pPr>
        <w:pStyle w:val="ListParagraph"/>
        <w:numPr>
          <w:ilvl w:val="0"/>
          <w:numId w:val="2"/>
        </w:numPr>
        <w:spacing w:after="40"/>
        <w:jc w:val="both"/>
      </w:pPr>
      <w:r>
        <w:rPr>
          <w:rFonts w:ascii="Times New Roman" w:cs="Times New Roman" w:eastAsia="Times New Roman" w:hAnsi="Times New Roman"/>
          <w:sz w:val="24"/>
          <w:szCs w:val="24"/>
        </w:rPr>
        <w:t xml:space="preserve">Design grammars and recognizers for different formal languages</w:t>
      </w:r>
    </w:p>
    <w:p>
      <w:pPr>
        <w:pStyle w:val="ListParagraph"/>
        <w:numPr>
          <w:ilvl w:val="0"/>
          <w:numId w:val="2"/>
        </w:numPr>
        <w:spacing w:after="40"/>
        <w:jc w:val="both"/>
      </w:pPr>
      <w:r>
        <w:rPr>
          <w:rFonts w:ascii="Times New Roman" w:cs="Times New Roman" w:eastAsia="Times New Roman" w:hAnsi="Times New Roman"/>
          <w:sz w:val="24"/>
          <w:szCs w:val="24"/>
        </w:rPr>
        <w:t xml:space="preserve">Prove or disprove theorems in automata theory using its properties</w:t>
      </w:r>
    </w:p>
    <w:p>
      <w:pPr>
        <w:pStyle w:val="ListParagraph"/>
        <w:numPr>
          <w:ilvl w:val="0"/>
          <w:numId w:val="2"/>
        </w:numPr>
        <w:spacing w:after="40"/>
        <w:jc w:val="both"/>
      </w:pPr>
      <w:r>
        <w:rPr>
          <w:rFonts w:ascii="Times New Roman" w:cs="Times New Roman" w:eastAsia="Times New Roman" w:hAnsi="Times New Roman"/>
          <w:sz w:val="24"/>
          <w:szCs w:val="24"/>
        </w:rPr>
        <w:t xml:space="preserve">Determine the decidability and intract</w:t>
      </w:r>
    </w:p>
    <w:p>
      <w:pPr>
        <w:pStyle w:val="ListParagraph"/>
        <w:numPr>
          <w:ilvl w:val="0"/>
          <w:numId w:val="2"/>
        </w:numPr>
        <w:spacing w:after="40"/>
        <w:jc w:val="both"/>
      </w:pPr>
      <w:r>
        <w:rPr>
          <w:rFonts w:ascii="Times New Roman" w:cs="Times New Roman" w:eastAsia="Times New Roman" w:hAnsi="Times New Roman"/>
          <w:sz w:val="24"/>
          <w:szCs w:val="24"/>
        </w:rPr>
        <w:t xml:space="preserve">ability of computational problems</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Define the basic concepts in formal language theory, grammars, automata theory, computabilitytheory, and complexity theory.</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Demonstrate abstract models of computing, including deterministic (DFA), non- deterministic (NFA),Push Down Automata (PDA) and Turing (TM) machine models and their power to recognize the languages</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Prove and disprove theorems establishing key properties of formal languages and automata.</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Acquire a fundamental understanding of core concepts relating to the theory of computation andcomputational models including (but not limited to) decidability and Intractability.</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Solve fundamental problems related to Computational Model.</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This course will</w:t>
      </w:r>
    </w:p>
    <w:p>
      <w:pPr>
        <w:spacing w:after="60"/>
        <w:jc w:val="both"/>
      </w:pPr>
      <w:r>
        <w:rPr>
          <w:rFonts w:ascii="Times New Roman" w:cs="Times New Roman" w:eastAsia="Times New Roman" w:hAnsi="Times New Roman"/>
          <w:b w:val="false"/>
          <w:bCs w:val="false"/>
          <w:sz w:val="24"/>
          <w:szCs w:val="24"/>
        </w:rPr>
        <w:t xml:space="preserve">sometimes chaotic technology oriented world of computers has a very elegant mathematical basis to it. This basisis deeply rooted in mathematics developed before the days of modern computers. Our study will lead to some interesting implications concerning the theoretical limits of computing. On the practical side, this course is a background for a course on compilers. Topics covered in this course include: mathematical prerequisites, finite state machines (automata), concept of a language and grammars, deterministic and non- deterministic accepters, regularexpressions and languages, context-free languages, normal/canonical forms, pushdown automata, Turing machines, context sensitive languages, recursive and recursively enumerable languages. Each of the language classes has twopoints of view: a class of automata defining the language, and a class of grammars defining the language. Thisdual approach to defining languages, will finally lead to the Chomsky hierarchy of languages. We shall observe that the Turing Machine not only serves to define a language class, but also a mathematical model for computation itself and defines the theoretical limits of computation.</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Mathematical Preliminaries: Set Theory, Describing a Set, Empty Set, Identity and Cardinality, Subset, Power Sets, Operations on Sets: Union, Intersection,Set Theoretic Equalities, Sequence versus Set, Ordered Pairs, Cartesian Product,Relations, Binary Relation, Domain and Rangeof Relation, Operations on Relations, Properties of Relations, Functions, Types of Functions, Alphabet, String and Language, Operations on Language, Grammars, Types of Grammars Chomsky Hierarchy, Graphs and Trees, Directed Graph, UndirectedGraph, Trees, Lemma, Theorem Proving, Proof by Induction Proof by Contradiction, Proof by Example.</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4</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Finite Automata: Finite-state Machine, Finite- Language Acceptance, Two Types of Finite Automata, Deterministic Finite Automata (DFA) Non-deterministic Finite Automaton, Acceptance of NFA, Equivalence of DFAs and NFAs, Converting NFA to DFA, Subset Construction, NFA with Epsilon- -closure), Eliminating e- -Transition to NFA, - -Transition to DFA, Comparison Method for Testing, Equivalence of Two FA, Reduction of Number of States in FA, Indistinguishable States, Equivalent Classes, Minimization of DFA, Minimization of DFA Using Myhill Nerode Theorem, Finite Automata with Output, Moore Machine, Mealy Machine, Equivalence Between Moore and Mealy Machines, Interconversions Between Machines, Applications of Finite Automata with Output, The Full- adder, The String Sequence Detector. Regular Languages and Regular Grammar: Regular language, Regular expressions, Deterministic finite automata (DFA) and equivalence with regular expressions, NFAand equivalence with DFA, Regular grammars and equivalence with finite automata, Properties of regular languages, Pumping lemma for regular languages, Problem solving using pumping lemma.</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16</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Pushdown Automata &amp; Context Free Languages: Graphical Representation of PDA, Instantaneous Description of PDA, Language Acceptance by PDA, Equivalence of Acceptance of Final State and Empty Stack, Types of PDAs, Deterministic PDA, Closure Properties of DCFL, Decision Nondeterministic pushdown automata (NPDA), NPDA and equivalence with CFG, Constructing PDA for Given CFG, Constructing CFG for the Given PDA, Two-stack PDA, Applications of PDA, PDA as a Parser, Top-down Parser Using the PDA, Pumping lemma for context-free languages. Context Free Grammar: Context-free grammars (CFG), Leftmost and Rightmost Derivations, Derivation Tree, Equivalence of Parse Trees and Derivations, Ambiguous Grammar, Removing Ambiguity, Inherent Ambiguity, Simplification of Grammars, Elimination of Useless Symbols, Elimination of e-Productions, Eliminating Unit Productions, Chomsky normal forms, Greibach normal forms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15</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Context Sensitive Grammar and Languages: Context-sensitive grammars (CSG), Context-sensitive Languages, Linear bounded automata, Linear bounded automata and equivalence with CSG, Properties of Context-sensitive grammars (CSG) and Languages, Properties of Linear bounded automata. Turing Machine : Turing Assumptions, Instantaneous Description, Turing Machine as Language Accepter, Turing Machine as a Computational Machine, Techniques for Turing Machine Construction, Storage in Finite Control, Multi-track Tape, Checking off Symbols, Subroutines, Shifting Over, Types of Turing Machines, Non-deterministic Turing Machines, Turing Machines with Two- dimensional, Tapes, Turing Machines with Multiple Tapes, Turing Machines with Multiple Heads, Turing Machines with hines as Enumerators, Universal Turing Machine, Counter Machine, Recursive andRecursively Enumerable Languages Unrestricted grammars and equivalence with Turing machines, Church-Turing thesis, universal Turing machine, Rice's theorem,undecidable problems about languages.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10</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Decidability: Decidable Languages, Decidable problems concerning regular languages, Decidable problems concerning context-free languages, Undecidability, The diagonalization method, An undecidable language A Turing-unrecognizable language Reducibility: Undecidable Problems from Language Theory, Reductions via computation histories, Simple Undecidable Problem, MappingReducibility , Computable functions, Formal definition of mapping reducibility Time Complexity: Measuring Complexity, Big-O and small-o notation, Analyzing algorithms, Complexity relationships among models, The ClassP, Polynomial time, Examples of problems in P, The Class NP, Examples of problems in NP, P versus NP, NP-completeness, Polynomial time reducibility, Definition of NP-completeness, The Cook Levin Theorem Space Complexity: -completeness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10</w:t>
            </w:r>
          </w:p>
        </w:tc>
      </w:tr>
    </w:tbl>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Mid Term</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Class Assessment</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w:t>
      </w:r>
    </w:p>
    <w:p>
      <w:pPr>
        <w:spacing w:after="60"/>
        <w:jc w:val="both"/>
      </w:pPr>
      <w:r>
        <w:rPr>
          <w:rFonts w:ascii="Times New Roman" w:cs="Times New Roman" w:eastAsia="Times New Roman" w:hAnsi="Times New Roman"/>
          <w:b w:val="false"/>
          <w:bCs w:val="false"/>
          <w:sz w:val="24"/>
          <w:szCs w:val="24"/>
        </w:rPr>
        <w:t xml:space="preserve">2 = Moderately Mapped3 = 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CSE11 111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Forma l Langu age and Autom ata Theor y</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CO1111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CSE11 111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Forma l Langu age and Autom ata Theor y</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CO1111
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CSE11 111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Forma l Langu age and Autom ata Theor y</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CO1111 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CSE11 111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Forma l Langu age and Autom ata Theor y</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CO1111 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CSE11 111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Forma l Langu age and Autom ata Theor y</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CO1111 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CSE11 111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Forma l Langu age and Autom ata Theor y</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CO1111 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2026-06-17T06:19:28.041Z</dcterms:created>
  <dcterms:modified xsi:type="dcterms:W3CDTF">2026-06-17T06:19:28.041Z</dcterms:modified>
</cp:coreProperties>
</file>

<file path=docProps/custom.xml><?xml version="1.0" encoding="utf-8"?>
<Properties xmlns="http://schemas.openxmlformats.org/officeDocument/2006/custom-properties" xmlns:vt="http://schemas.openxmlformats.org/officeDocument/2006/docPropsVTypes"/>
</file>